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1566"/>
        <w:gridCol w:w="1540"/>
        <w:gridCol w:w="1489"/>
        <w:gridCol w:w="1537"/>
        <w:gridCol w:w="1629"/>
        <w:gridCol w:w="1490"/>
      </w:tblGrid>
      <w:tr w:rsidR="00DB06A4" w14:paraId="607B3C20" w14:textId="77777777" w:rsidTr="00DB06A4">
        <w:tc>
          <w:tcPr>
            <w:tcW w:w="1539" w:type="dxa"/>
          </w:tcPr>
          <w:p w14:paraId="7D5D628C" w14:textId="75604CCC" w:rsidR="00DB06A4" w:rsidRDefault="00DB06A4">
            <w:pPr>
              <w:widowControl/>
              <w:rPr>
                <w:rFonts w:ascii="Arial" w:eastAsia="SimSun" w:hAnsi="Arial" w:cs="Arial"/>
                <w:sz w:val="20"/>
                <w:szCs w:val="20"/>
                <w:lang w:eastAsia="zh-CN"/>
              </w:rPr>
            </w:pPr>
            <w:r>
              <w:rPr>
                <w:noProof/>
              </w:rPr>
              <w:drawing>
                <wp:inline distT="0" distB="0" distL="0" distR="0" wp14:anchorId="471F2382" wp14:editId="172060D5">
                  <wp:extent cx="800100" cy="685800"/>
                  <wp:effectExtent l="0" t="0" r="0" b="0"/>
                  <wp:docPr id="5" name="Image 1" descr="logo_cea_not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_cea_note.jpg"/>
                          <pic:cNvPicPr>
                            <a:picLocks noChangeArrowheads="1"/>
                          </pic:cNvPicPr>
                        </pic:nvPicPr>
                        <pic:blipFill>
                          <a:blip r:embed="rId5" cstate="print">
                            <a:extLst>
                              <a:ext uri="{28A0092B-C50C-407E-A947-70E740481C1C}">
                                <a14:useLocalDpi xmlns:a14="http://schemas.microsoft.com/office/drawing/2010/main" val="0"/>
                              </a:ext>
                            </a:extLst>
                          </a:blip>
                          <a:srcRect l="8760" t="15068" r="63731"/>
                          <a:stretch>
                            <a:fillRect/>
                          </a:stretch>
                        </pic:blipFill>
                        <pic:spPr bwMode="auto">
                          <a:xfrm>
                            <a:off x="0" y="0"/>
                            <a:ext cx="800100" cy="685800"/>
                          </a:xfrm>
                          <a:prstGeom prst="rect">
                            <a:avLst/>
                          </a:prstGeom>
                          <a:noFill/>
                        </pic:spPr>
                      </pic:pic>
                    </a:graphicData>
                  </a:graphic>
                </wp:inline>
              </w:drawing>
            </w:r>
          </w:p>
        </w:tc>
        <w:tc>
          <w:tcPr>
            <w:tcW w:w="1566" w:type="dxa"/>
          </w:tcPr>
          <w:p w14:paraId="029A9D28" w14:textId="0AC9F441" w:rsidR="00DB06A4" w:rsidRDefault="00DB06A4">
            <w:pPr>
              <w:widowControl/>
              <w:rPr>
                <w:rFonts w:ascii="Arial" w:eastAsia="SimSun" w:hAnsi="Arial" w:cs="Arial"/>
                <w:sz w:val="20"/>
                <w:szCs w:val="20"/>
                <w:lang w:eastAsia="zh-CN"/>
              </w:rPr>
            </w:pPr>
            <w:r w:rsidRPr="008A508C">
              <w:rPr>
                <w:noProof/>
              </w:rPr>
              <w:drawing>
                <wp:inline distT="0" distB="0" distL="0" distR="0" wp14:anchorId="4D7CC74A" wp14:editId="540387C6">
                  <wp:extent cx="853200" cy="55440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200" cy="554400"/>
                          </a:xfrm>
                          <a:prstGeom prst="rect">
                            <a:avLst/>
                          </a:prstGeom>
                        </pic:spPr>
                      </pic:pic>
                    </a:graphicData>
                  </a:graphic>
                </wp:inline>
              </w:drawing>
            </w:r>
          </w:p>
        </w:tc>
        <w:tc>
          <w:tcPr>
            <w:tcW w:w="1540" w:type="dxa"/>
          </w:tcPr>
          <w:p w14:paraId="008BCA99" w14:textId="6CB2E34D" w:rsidR="00DB06A4" w:rsidRDefault="00DB06A4">
            <w:pPr>
              <w:widowControl/>
              <w:rPr>
                <w:rFonts w:ascii="Arial" w:eastAsia="SimSun" w:hAnsi="Arial" w:cs="Arial"/>
                <w:sz w:val="20"/>
                <w:szCs w:val="20"/>
                <w:lang w:eastAsia="zh-CN"/>
              </w:rPr>
            </w:pPr>
            <w:r>
              <w:rPr>
                <w:noProof/>
              </w:rPr>
              <w:drawing>
                <wp:inline distT="0" distB="0" distL="0" distR="0" wp14:anchorId="560CFF49" wp14:editId="7AEB7F84">
                  <wp:extent cx="819150" cy="659632"/>
                  <wp:effectExtent l="0" t="0" r="0" b="7620"/>
                  <wp:docPr id="4" name="Image 4" descr="Résultat de recherche d'images pour &quot;logo WEST tokama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WEST tokamak&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412" cy="662259"/>
                          </a:xfrm>
                          <a:prstGeom prst="rect">
                            <a:avLst/>
                          </a:prstGeom>
                          <a:noFill/>
                          <a:ln>
                            <a:noFill/>
                          </a:ln>
                        </pic:spPr>
                      </pic:pic>
                    </a:graphicData>
                  </a:graphic>
                </wp:inline>
              </w:drawing>
            </w:r>
          </w:p>
        </w:tc>
        <w:tc>
          <w:tcPr>
            <w:tcW w:w="1489" w:type="dxa"/>
          </w:tcPr>
          <w:p w14:paraId="0DE7F281" w14:textId="77777777" w:rsidR="00DB06A4" w:rsidRDefault="00DB06A4">
            <w:pPr>
              <w:widowControl/>
              <w:rPr>
                <w:rFonts w:ascii="Arial" w:eastAsia="SimSun" w:hAnsi="Arial" w:cs="Arial"/>
                <w:sz w:val="20"/>
                <w:szCs w:val="20"/>
                <w:lang w:eastAsia="zh-CN"/>
              </w:rPr>
            </w:pPr>
          </w:p>
        </w:tc>
        <w:tc>
          <w:tcPr>
            <w:tcW w:w="1537" w:type="dxa"/>
          </w:tcPr>
          <w:p w14:paraId="164EFBB4" w14:textId="4C4861DA" w:rsidR="00DB06A4" w:rsidRDefault="00DB06A4">
            <w:pPr>
              <w:widowControl/>
              <w:rPr>
                <w:rFonts w:ascii="Arial" w:eastAsia="SimSun" w:hAnsi="Arial" w:cs="Arial"/>
                <w:sz w:val="20"/>
                <w:szCs w:val="20"/>
                <w:lang w:eastAsia="zh-CN"/>
              </w:rPr>
            </w:pPr>
            <w:r>
              <w:rPr>
                <w:noProof/>
              </w:rPr>
              <w:drawing>
                <wp:inline distT="0" distB="0" distL="0" distR="0" wp14:anchorId="0FDEBFB7" wp14:editId="6C713E50">
                  <wp:extent cx="757999" cy="659130"/>
                  <wp:effectExtent l="0" t="0" r="4445" b="7620"/>
                  <wp:docPr id="1" name="Image 8" descr="CN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NR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138" cy="662730"/>
                          </a:xfrm>
                          <a:prstGeom prst="rect">
                            <a:avLst/>
                          </a:prstGeom>
                          <a:noFill/>
                          <a:ln>
                            <a:noFill/>
                          </a:ln>
                        </pic:spPr>
                      </pic:pic>
                    </a:graphicData>
                  </a:graphic>
                </wp:inline>
              </w:drawing>
            </w:r>
          </w:p>
        </w:tc>
        <w:tc>
          <w:tcPr>
            <w:tcW w:w="1629" w:type="dxa"/>
          </w:tcPr>
          <w:p w14:paraId="6F1ADB9F" w14:textId="203A0502" w:rsidR="00DB06A4" w:rsidRDefault="00DB06A4">
            <w:pPr>
              <w:widowControl/>
              <w:rPr>
                <w:rFonts w:ascii="Arial" w:eastAsia="SimSun" w:hAnsi="Arial" w:cs="Arial"/>
                <w:sz w:val="20"/>
                <w:szCs w:val="20"/>
                <w:lang w:eastAsia="zh-CN"/>
              </w:rPr>
            </w:pPr>
            <w:r>
              <w:rPr>
                <w:noProof/>
              </w:rPr>
              <w:drawing>
                <wp:inline distT="0" distB="0" distL="0" distR="0" wp14:anchorId="6CDEDBC4" wp14:editId="5D7CD2A6">
                  <wp:extent cx="897775" cy="685800"/>
                  <wp:effectExtent l="0" t="0" r="0" b="0"/>
                  <wp:docPr id="2" name="Image 9" descr="lma_logo_web_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ma_logo_web__trans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891" cy="687417"/>
                          </a:xfrm>
                          <a:prstGeom prst="rect">
                            <a:avLst/>
                          </a:prstGeom>
                          <a:noFill/>
                          <a:ln>
                            <a:noFill/>
                          </a:ln>
                        </pic:spPr>
                      </pic:pic>
                    </a:graphicData>
                  </a:graphic>
                </wp:inline>
              </w:drawing>
            </w:r>
          </w:p>
        </w:tc>
        <w:tc>
          <w:tcPr>
            <w:tcW w:w="1490" w:type="dxa"/>
          </w:tcPr>
          <w:p w14:paraId="74684DBD" w14:textId="77777777" w:rsidR="00DB06A4" w:rsidRDefault="00DB06A4">
            <w:pPr>
              <w:widowControl/>
              <w:rPr>
                <w:rFonts w:ascii="Arial" w:eastAsia="SimSun" w:hAnsi="Arial" w:cs="Arial"/>
                <w:sz w:val="20"/>
                <w:szCs w:val="20"/>
                <w:lang w:eastAsia="zh-CN"/>
              </w:rPr>
            </w:pPr>
          </w:p>
        </w:tc>
      </w:tr>
      <w:tr w:rsidR="00DB06A4" w14:paraId="15481DCB" w14:textId="77777777" w:rsidTr="003776B1">
        <w:tc>
          <w:tcPr>
            <w:tcW w:w="3105" w:type="dxa"/>
            <w:gridSpan w:val="2"/>
          </w:tcPr>
          <w:p w14:paraId="68D61E89" w14:textId="51F48246" w:rsidR="00DB06A4" w:rsidRPr="00F17D96" w:rsidRDefault="00DB06A4" w:rsidP="00DB06A4">
            <w:pPr>
              <w:widowControl/>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CEA Cadarache - IRFM </w:t>
            </w:r>
          </w:p>
          <w:p w14:paraId="1529DE69" w14:textId="77777777" w:rsidR="00DB06A4" w:rsidRPr="00674D44" w:rsidRDefault="00DB06A4" w:rsidP="00DB06A4">
            <w:pPr>
              <w:widowControl/>
              <w:rPr>
                <w:rFonts w:ascii="Arial" w:eastAsia="SimSun" w:hAnsi="Arial" w:cs="Arial"/>
                <w:color w:val="000000"/>
                <w:sz w:val="20"/>
                <w:szCs w:val="20"/>
                <w:lang w:eastAsia="zh-CN"/>
              </w:rPr>
            </w:pPr>
            <w:r>
              <w:rPr>
                <w:rFonts w:ascii="Arial" w:eastAsia="SimSun" w:hAnsi="Arial" w:cs="Arial"/>
                <w:color w:val="000000"/>
                <w:sz w:val="20"/>
                <w:szCs w:val="20"/>
                <w:lang w:eastAsia="zh-CN"/>
              </w:rPr>
              <w:t>Saint Paul les Durances</w:t>
            </w:r>
          </w:p>
          <w:p w14:paraId="12C8493A" w14:textId="02462D27" w:rsidR="00DB06A4" w:rsidRDefault="00295854" w:rsidP="00DB06A4">
            <w:pPr>
              <w:widowControl/>
              <w:rPr>
                <w:rFonts w:ascii="Arial" w:eastAsia="SimSun" w:hAnsi="Arial" w:cs="Arial"/>
                <w:sz w:val="20"/>
                <w:szCs w:val="20"/>
                <w:lang w:eastAsia="zh-CN"/>
              </w:rPr>
            </w:pPr>
            <w:hyperlink r:id="rId11" w:history="1">
              <w:r w:rsidR="00DB06A4" w:rsidRPr="00DB06A4">
                <w:rPr>
                  <w:rStyle w:val="Lienhypertexte"/>
                  <w:rFonts w:ascii="Arial" w:eastAsia="SimSun" w:hAnsi="Arial" w:cs="Arial"/>
                  <w:sz w:val="20"/>
                  <w:szCs w:val="20"/>
                  <w:lang w:eastAsia="zh-CN"/>
                </w:rPr>
                <w:t>www.cea.fr</w:t>
              </w:r>
            </w:hyperlink>
          </w:p>
        </w:tc>
        <w:tc>
          <w:tcPr>
            <w:tcW w:w="1540" w:type="dxa"/>
          </w:tcPr>
          <w:p w14:paraId="28ADFE3A" w14:textId="77777777" w:rsidR="00DB06A4" w:rsidRDefault="00DB06A4">
            <w:pPr>
              <w:widowControl/>
              <w:rPr>
                <w:rFonts w:ascii="Arial" w:eastAsia="SimSun" w:hAnsi="Arial" w:cs="Arial"/>
                <w:sz w:val="20"/>
                <w:szCs w:val="20"/>
                <w:lang w:eastAsia="zh-CN"/>
              </w:rPr>
            </w:pPr>
          </w:p>
        </w:tc>
        <w:tc>
          <w:tcPr>
            <w:tcW w:w="1489" w:type="dxa"/>
          </w:tcPr>
          <w:p w14:paraId="35FECDD7" w14:textId="77777777" w:rsidR="00DB06A4" w:rsidRDefault="00DB06A4">
            <w:pPr>
              <w:widowControl/>
              <w:rPr>
                <w:rFonts w:ascii="Arial" w:eastAsia="SimSun" w:hAnsi="Arial" w:cs="Arial"/>
                <w:sz w:val="20"/>
                <w:szCs w:val="20"/>
                <w:lang w:eastAsia="zh-CN"/>
              </w:rPr>
            </w:pPr>
          </w:p>
        </w:tc>
        <w:tc>
          <w:tcPr>
            <w:tcW w:w="4656" w:type="dxa"/>
            <w:gridSpan w:val="3"/>
          </w:tcPr>
          <w:p w14:paraId="39A29586" w14:textId="77777777" w:rsidR="00DB06A4" w:rsidRPr="00F17D96" w:rsidRDefault="00DB06A4" w:rsidP="00DB06A4">
            <w:pPr>
              <w:widowControl/>
              <w:rPr>
                <w:rFonts w:ascii="Arial" w:eastAsia="SimSun" w:hAnsi="Arial" w:cs="Arial"/>
                <w:color w:val="000000"/>
                <w:sz w:val="20"/>
                <w:szCs w:val="20"/>
                <w:lang w:eastAsia="zh-CN"/>
              </w:rPr>
            </w:pPr>
            <w:r w:rsidRPr="00F17D96">
              <w:rPr>
                <w:rFonts w:ascii="Arial" w:eastAsia="SimSun" w:hAnsi="Arial" w:cs="Arial"/>
                <w:color w:val="000000"/>
                <w:sz w:val="20"/>
                <w:szCs w:val="20"/>
                <w:lang w:eastAsia="zh-CN"/>
              </w:rPr>
              <w:t>Laboratoire de Mécanique et d’Acoustique</w:t>
            </w:r>
          </w:p>
          <w:p w14:paraId="2D4F0149" w14:textId="77777777" w:rsidR="00DB06A4" w:rsidRPr="00F17D96" w:rsidRDefault="00DB06A4" w:rsidP="00DB06A4">
            <w:pPr>
              <w:widowControl/>
              <w:rPr>
                <w:rFonts w:ascii="Arial" w:eastAsia="SimSun" w:hAnsi="Arial" w:cs="Arial"/>
                <w:color w:val="000000"/>
                <w:sz w:val="20"/>
                <w:szCs w:val="20"/>
                <w:lang w:eastAsia="zh-CN"/>
              </w:rPr>
            </w:pPr>
            <w:r w:rsidRPr="00F17D96">
              <w:rPr>
                <w:rFonts w:ascii="Arial" w:eastAsia="SimSun" w:hAnsi="Arial" w:cs="Arial"/>
                <w:color w:val="000000"/>
                <w:sz w:val="20"/>
                <w:szCs w:val="20"/>
                <w:lang w:eastAsia="zh-CN"/>
              </w:rPr>
              <w:t>CNRS U</w:t>
            </w:r>
            <w:r>
              <w:rPr>
                <w:rFonts w:ascii="Arial" w:eastAsia="SimSun" w:hAnsi="Arial" w:cs="Arial"/>
                <w:color w:val="000000"/>
                <w:sz w:val="20"/>
                <w:szCs w:val="20"/>
                <w:lang w:eastAsia="zh-CN"/>
              </w:rPr>
              <w:t>M</w:t>
            </w:r>
            <w:r w:rsidRPr="00F17D96">
              <w:rPr>
                <w:rFonts w:ascii="Arial" w:eastAsia="SimSun" w:hAnsi="Arial" w:cs="Arial"/>
                <w:color w:val="000000"/>
                <w:sz w:val="20"/>
                <w:szCs w:val="20"/>
                <w:lang w:eastAsia="zh-CN"/>
              </w:rPr>
              <w:t>R</w:t>
            </w:r>
            <w:r>
              <w:rPr>
                <w:rFonts w:ascii="Arial" w:eastAsia="SimSun" w:hAnsi="Arial" w:cs="Arial"/>
                <w:color w:val="000000"/>
                <w:sz w:val="20"/>
                <w:szCs w:val="20"/>
                <w:lang w:eastAsia="zh-CN"/>
              </w:rPr>
              <w:t xml:space="preserve"> </w:t>
            </w:r>
            <w:r w:rsidRPr="00F17D96">
              <w:rPr>
                <w:rFonts w:ascii="Arial" w:eastAsia="SimSun" w:hAnsi="Arial" w:cs="Arial"/>
                <w:color w:val="000000"/>
                <w:sz w:val="20"/>
                <w:szCs w:val="20"/>
                <w:lang w:eastAsia="zh-CN"/>
              </w:rPr>
              <w:t>70</w:t>
            </w:r>
            <w:r>
              <w:rPr>
                <w:rFonts w:ascii="Arial" w:eastAsia="SimSun" w:hAnsi="Arial" w:cs="Arial"/>
                <w:color w:val="000000"/>
                <w:sz w:val="20"/>
                <w:szCs w:val="20"/>
                <w:lang w:eastAsia="zh-CN"/>
              </w:rPr>
              <w:t>3</w:t>
            </w:r>
            <w:r w:rsidRPr="00F17D96">
              <w:rPr>
                <w:rFonts w:ascii="Arial" w:eastAsia="SimSun" w:hAnsi="Arial" w:cs="Arial"/>
                <w:color w:val="000000"/>
                <w:sz w:val="20"/>
                <w:szCs w:val="20"/>
                <w:lang w:eastAsia="zh-CN"/>
              </w:rPr>
              <w:t>1</w:t>
            </w:r>
          </w:p>
          <w:p w14:paraId="4AF10B8F" w14:textId="77777777" w:rsidR="00DB06A4" w:rsidRPr="00F17D96" w:rsidRDefault="00DB06A4" w:rsidP="00DB06A4">
            <w:pPr>
              <w:widowControl/>
              <w:rPr>
                <w:rFonts w:ascii="Arial" w:eastAsia="SimSun" w:hAnsi="Arial" w:cs="Arial"/>
                <w:color w:val="000000"/>
                <w:sz w:val="20"/>
                <w:szCs w:val="20"/>
                <w:lang w:eastAsia="zh-CN"/>
              </w:rPr>
            </w:pPr>
            <w:r w:rsidRPr="00F17D96">
              <w:rPr>
                <w:rFonts w:ascii="Arial" w:eastAsia="SimSun" w:hAnsi="Arial" w:cs="Arial"/>
                <w:color w:val="000000"/>
                <w:sz w:val="20"/>
                <w:szCs w:val="20"/>
                <w:lang w:eastAsia="zh-CN"/>
              </w:rPr>
              <w:t>Aix-Marseille Université</w:t>
            </w:r>
          </w:p>
          <w:p w14:paraId="0C2F7FD7" w14:textId="1C555613" w:rsidR="00DB06A4" w:rsidRDefault="00295854">
            <w:pPr>
              <w:widowControl/>
              <w:rPr>
                <w:rFonts w:ascii="Arial" w:eastAsia="SimSun" w:hAnsi="Arial" w:cs="Arial"/>
                <w:sz w:val="20"/>
                <w:szCs w:val="20"/>
                <w:lang w:eastAsia="zh-CN"/>
              </w:rPr>
            </w:pPr>
            <w:hyperlink r:id="rId12" w:history="1">
              <w:r w:rsidR="00DB06A4" w:rsidRPr="00F17D96">
                <w:rPr>
                  <w:rStyle w:val="Lienhypertexte"/>
                  <w:rFonts w:ascii="Arial" w:eastAsia="SimSun" w:hAnsi="Arial" w:cs="Arial"/>
                  <w:sz w:val="20"/>
                  <w:szCs w:val="20"/>
                  <w:lang w:eastAsia="zh-CN"/>
                </w:rPr>
                <w:t>www.lma.cnrs-mrs.fr/</w:t>
              </w:r>
            </w:hyperlink>
          </w:p>
        </w:tc>
      </w:tr>
    </w:tbl>
    <w:p w14:paraId="5DE37F06" w14:textId="535ECC58" w:rsidR="00DB06A4" w:rsidRDefault="00DB06A4">
      <w:pPr>
        <w:widowControl/>
        <w:rPr>
          <w:rFonts w:ascii="Arial" w:eastAsia="SimSun" w:hAnsi="Arial" w:cs="Arial"/>
          <w:sz w:val="20"/>
          <w:szCs w:val="20"/>
          <w:lang w:eastAsia="zh-CN"/>
        </w:rPr>
      </w:pPr>
    </w:p>
    <w:p w14:paraId="76D23577" w14:textId="77777777" w:rsidR="00C57841" w:rsidRDefault="00C57841">
      <w:pPr>
        <w:widowControl/>
        <w:rPr>
          <w:rFonts w:ascii="Arial" w:eastAsia="SimSun" w:hAnsi="Arial" w:cs="Arial"/>
          <w:sz w:val="20"/>
          <w:szCs w:val="20"/>
          <w:lang w:eastAsia="zh-CN"/>
        </w:rPr>
      </w:pPr>
    </w:p>
    <w:p w14:paraId="09D547D2" w14:textId="1A768856" w:rsidR="009026E3" w:rsidRPr="006B4703" w:rsidRDefault="0056043E" w:rsidP="006B4703">
      <w:pPr>
        <w:widowControl/>
        <w:rPr>
          <w:rFonts w:ascii="Arial" w:hAnsi="Arial" w:cs="Arial"/>
          <w:b/>
        </w:rPr>
      </w:pPr>
      <w:r w:rsidRPr="006B4703">
        <w:rPr>
          <w:rFonts w:ascii="Arial" w:eastAsia="SimSun" w:hAnsi="Arial" w:cs="Arial"/>
          <w:b/>
          <w:i/>
          <w:color w:val="1F497D" w:themeColor="text2"/>
          <w:lang w:eastAsia="zh-CN"/>
        </w:rPr>
        <w:t>Sujet : Master 2 ou stage ingénieur</w:t>
      </w:r>
      <w:r w:rsidR="006B4703" w:rsidRPr="006B4703">
        <w:rPr>
          <w:rFonts w:ascii="Arial" w:eastAsia="SimSun" w:hAnsi="Arial" w:cs="Arial"/>
          <w:b/>
          <w:i/>
          <w:color w:val="1F497D" w:themeColor="text2"/>
          <w:lang w:eastAsia="zh-CN"/>
        </w:rPr>
        <w:t xml:space="preserve"> : </w:t>
      </w:r>
      <w:r w:rsidR="00DB06A4" w:rsidRPr="006B4703">
        <w:rPr>
          <w:rFonts w:ascii="Arial" w:hAnsi="Arial" w:cs="Arial"/>
          <w:b/>
        </w:rPr>
        <w:t xml:space="preserve">Développement de méthodes de mesures </w:t>
      </w:r>
      <w:r w:rsidR="006B4703">
        <w:rPr>
          <w:rFonts w:ascii="Arial" w:hAnsi="Arial" w:cs="Arial"/>
          <w:b/>
        </w:rPr>
        <w:t xml:space="preserve">non destructives </w:t>
      </w:r>
      <w:r w:rsidR="00DB06A4" w:rsidRPr="006B4703">
        <w:rPr>
          <w:rFonts w:ascii="Arial" w:hAnsi="Arial" w:cs="Arial"/>
          <w:b/>
        </w:rPr>
        <w:t xml:space="preserve">du vieillissement des Composants Face au </w:t>
      </w:r>
      <w:r w:rsidR="006B4703">
        <w:rPr>
          <w:rFonts w:ascii="Arial" w:hAnsi="Arial" w:cs="Arial"/>
          <w:b/>
        </w:rPr>
        <w:t>P</w:t>
      </w:r>
      <w:r w:rsidR="00DB06A4" w:rsidRPr="006B4703">
        <w:rPr>
          <w:rFonts w:ascii="Arial" w:hAnsi="Arial" w:cs="Arial"/>
          <w:b/>
        </w:rPr>
        <w:t>lasma</w:t>
      </w:r>
      <w:r w:rsidR="006B4703">
        <w:rPr>
          <w:rFonts w:ascii="Arial" w:hAnsi="Arial" w:cs="Arial"/>
          <w:b/>
        </w:rPr>
        <w:t>.</w:t>
      </w:r>
    </w:p>
    <w:p w14:paraId="5630EBF9" w14:textId="795A0CD7" w:rsidR="00674D44" w:rsidRDefault="00674D44" w:rsidP="006B4703">
      <w:pPr>
        <w:jc w:val="both"/>
        <w:rPr>
          <w:rFonts w:ascii="Arial" w:eastAsia="SimSun" w:hAnsi="Arial" w:cs="Arial"/>
          <w:sz w:val="20"/>
          <w:szCs w:val="20"/>
          <w:lang w:eastAsia="zh-CN"/>
        </w:rPr>
      </w:pPr>
    </w:p>
    <w:p w14:paraId="0EAB82A1" w14:textId="77777777" w:rsidR="00C57841" w:rsidRPr="006B4703" w:rsidRDefault="00C57841" w:rsidP="006B4703">
      <w:pPr>
        <w:jc w:val="both"/>
        <w:rPr>
          <w:rFonts w:ascii="Arial" w:eastAsia="SimSun" w:hAnsi="Arial" w:cs="Arial"/>
          <w:sz w:val="20"/>
          <w:szCs w:val="20"/>
          <w:lang w:eastAsia="zh-CN"/>
        </w:rPr>
      </w:pPr>
    </w:p>
    <w:p w14:paraId="2DD9A180" w14:textId="0ED83EA5" w:rsidR="00772021" w:rsidRPr="006B4703" w:rsidRDefault="00007CA3" w:rsidP="006B4703">
      <w:pPr>
        <w:jc w:val="both"/>
        <w:rPr>
          <w:rFonts w:ascii="Arial" w:eastAsia="SimSun" w:hAnsi="Arial" w:cs="Arial"/>
          <w:sz w:val="22"/>
          <w:szCs w:val="22"/>
          <w:u w:val="single"/>
          <w:lang w:eastAsia="zh-CN"/>
        </w:rPr>
      </w:pPr>
      <w:r w:rsidRPr="006B4703">
        <w:rPr>
          <w:rFonts w:ascii="Arial" w:eastAsia="SimSun" w:hAnsi="Arial" w:cs="Arial"/>
          <w:sz w:val="22"/>
          <w:szCs w:val="22"/>
          <w:u w:val="single"/>
          <w:lang w:eastAsia="zh-CN"/>
        </w:rPr>
        <w:t>Préambule</w:t>
      </w:r>
    </w:p>
    <w:p w14:paraId="6778DC5B" w14:textId="1C838E8F" w:rsidR="00FE4607" w:rsidRPr="00DA5A34" w:rsidRDefault="00FE4607" w:rsidP="006B4703">
      <w:pPr>
        <w:jc w:val="both"/>
        <w:rPr>
          <w:rFonts w:ascii="Arial" w:eastAsia="SimSun" w:hAnsi="Arial" w:cs="Arial"/>
          <w:sz w:val="20"/>
          <w:szCs w:val="20"/>
          <w:lang w:eastAsia="zh-CN"/>
        </w:rPr>
      </w:pPr>
      <w:r w:rsidRPr="006B4703">
        <w:rPr>
          <w:rFonts w:ascii="Arial" w:eastAsia="SimSun" w:hAnsi="Arial" w:cs="Arial"/>
          <w:sz w:val="20"/>
          <w:szCs w:val="20"/>
          <w:lang w:eastAsia="zh-CN"/>
        </w:rPr>
        <w:t>Au cours du fonctionnement d’un réacteur de fusion</w:t>
      </w:r>
      <w:r w:rsidR="00880A1C" w:rsidRPr="006B4703">
        <w:rPr>
          <w:rFonts w:ascii="Arial" w:eastAsia="SimSun" w:hAnsi="Arial" w:cs="Arial"/>
          <w:sz w:val="20"/>
          <w:szCs w:val="20"/>
          <w:lang w:eastAsia="zh-CN"/>
        </w:rPr>
        <w:t xml:space="preserve"> (Tokamak)</w:t>
      </w:r>
      <w:r w:rsidRPr="006B4703">
        <w:rPr>
          <w:rFonts w:ascii="Arial" w:eastAsia="SimSun" w:hAnsi="Arial" w:cs="Arial"/>
          <w:sz w:val="20"/>
          <w:szCs w:val="20"/>
          <w:lang w:eastAsia="zh-CN"/>
        </w:rPr>
        <w:t xml:space="preserve">, les Composants Face au Plasma (CFP) sont soumis à d’importantes contraintes thermiques, chimiques et mécaniques. Il en résulte un endommagement des CFP avec érosion des matériaux de surface qui se redéposent </w:t>
      </w:r>
      <w:r w:rsidR="00921552" w:rsidRPr="006B4703">
        <w:rPr>
          <w:rFonts w:ascii="Arial" w:eastAsia="SimSun" w:hAnsi="Arial" w:cs="Arial"/>
          <w:sz w:val="20"/>
          <w:szCs w:val="20"/>
          <w:lang w:eastAsia="zh-CN"/>
        </w:rPr>
        <w:t xml:space="preserve">provoquant l’apparition de défauts et un changement de structure cristalline des matériaux de première paroi. Dans le </w:t>
      </w:r>
      <w:r w:rsidR="00921552" w:rsidRPr="00DA5A34">
        <w:rPr>
          <w:rFonts w:ascii="Arial" w:eastAsia="SimSun" w:hAnsi="Arial" w:cs="Arial"/>
          <w:sz w:val="20"/>
          <w:szCs w:val="20"/>
          <w:lang w:eastAsia="zh-CN"/>
        </w:rPr>
        <w:t xml:space="preserve">réacteur de fusion WEST le matériau d’armure peut être sous forme de W massif ou sous forme de revêtement. </w:t>
      </w:r>
      <w:r w:rsidR="00744778" w:rsidRPr="00DA5A34">
        <w:rPr>
          <w:rFonts w:ascii="Arial" w:eastAsia="SimSun" w:hAnsi="Arial" w:cs="Arial"/>
          <w:sz w:val="20"/>
          <w:szCs w:val="20"/>
          <w:lang w:eastAsia="zh-CN"/>
        </w:rPr>
        <w:t xml:space="preserve">La connaissance du comportement des matériaux de première paroi </w:t>
      </w:r>
      <w:r w:rsidR="00880A1C" w:rsidRPr="00DA5A34">
        <w:rPr>
          <w:rFonts w:ascii="Arial" w:eastAsia="SimSun" w:hAnsi="Arial" w:cs="Arial"/>
          <w:sz w:val="20"/>
          <w:szCs w:val="20"/>
          <w:lang w:eastAsia="zh-CN"/>
        </w:rPr>
        <w:t xml:space="preserve">est fondamentale pour évaluer la durée de vie des CFP et garantir un fonctionnement optimal du réacteur. </w:t>
      </w:r>
    </w:p>
    <w:p w14:paraId="3A04C020" w14:textId="77777777" w:rsidR="00880A1C" w:rsidRPr="00DA5A34" w:rsidRDefault="00880A1C" w:rsidP="006B4703">
      <w:pPr>
        <w:jc w:val="both"/>
        <w:rPr>
          <w:rFonts w:ascii="Arial" w:eastAsia="SimSun" w:hAnsi="Arial" w:cs="Arial"/>
          <w:sz w:val="20"/>
          <w:szCs w:val="20"/>
          <w:lang w:eastAsia="zh-CN"/>
        </w:rPr>
      </w:pPr>
    </w:p>
    <w:p w14:paraId="17AF5722" w14:textId="2CFC3780" w:rsidR="00007CA3" w:rsidRPr="00DA5A34" w:rsidRDefault="00007CA3" w:rsidP="006B4703">
      <w:pPr>
        <w:jc w:val="both"/>
        <w:rPr>
          <w:rFonts w:ascii="Arial" w:eastAsia="SimSun" w:hAnsi="Arial" w:cs="Arial"/>
          <w:sz w:val="22"/>
          <w:szCs w:val="22"/>
          <w:u w:val="single"/>
          <w:lang w:eastAsia="zh-CN"/>
        </w:rPr>
      </w:pPr>
      <w:r w:rsidRPr="00DA5A34">
        <w:rPr>
          <w:rFonts w:ascii="Arial" w:eastAsia="SimSun" w:hAnsi="Arial" w:cs="Arial"/>
          <w:sz w:val="22"/>
          <w:szCs w:val="22"/>
          <w:u w:val="single"/>
          <w:lang w:eastAsia="zh-CN"/>
        </w:rPr>
        <w:t>Travaux à effectuer</w:t>
      </w:r>
    </w:p>
    <w:p w14:paraId="62E9E717" w14:textId="6C292017" w:rsidR="00007CA3" w:rsidRPr="00DA5A34" w:rsidRDefault="00880A1C" w:rsidP="006B4703">
      <w:pPr>
        <w:jc w:val="both"/>
        <w:rPr>
          <w:rFonts w:ascii="Arial" w:eastAsia="SimSun" w:hAnsi="Arial" w:cs="Arial"/>
          <w:sz w:val="20"/>
          <w:szCs w:val="20"/>
          <w:lang w:eastAsia="zh-CN"/>
        </w:rPr>
      </w:pPr>
      <w:r w:rsidRPr="00DA5A34">
        <w:rPr>
          <w:rFonts w:ascii="Arial" w:eastAsia="SimSun" w:hAnsi="Arial" w:cs="Arial"/>
          <w:sz w:val="20"/>
          <w:szCs w:val="20"/>
          <w:lang w:eastAsia="zh-CN"/>
        </w:rPr>
        <w:t>Le</w:t>
      </w:r>
      <w:r w:rsidR="000B6C36" w:rsidRPr="00DA5A34">
        <w:rPr>
          <w:rFonts w:ascii="Arial" w:eastAsia="SimSun" w:hAnsi="Arial" w:cs="Arial"/>
          <w:sz w:val="20"/>
          <w:szCs w:val="20"/>
          <w:lang w:eastAsia="zh-CN"/>
        </w:rPr>
        <w:t>s travaux de master vise le</w:t>
      </w:r>
      <w:r w:rsidRPr="00DA5A34">
        <w:rPr>
          <w:rFonts w:ascii="Arial" w:eastAsia="SimSun" w:hAnsi="Arial" w:cs="Arial"/>
          <w:sz w:val="20"/>
          <w:szCs w:val="20"/>
          <w:lang w:eastAsia="zh-CN"/>
        </w:rPr>
        <w:t xml:space="preserve"> développement de méthodes de caractérisation </w:t>
      </w:r>
      <w:r w:rsidR="00823DB4" w:rsidRPr="00DA5A34">
        <w:rPr>
          <w:rFonts w:ascii="Arial" w:eastAsia="SimSun" w:hAnsi="Arial" w:cs="Arial"/>
          <w:sz w:val="20"/>
          <w:szCs w:val="20"/>
          <w:lang w:eastAsia="zh-CN"/>
        </w:rPr>
        <w:t>utilisables dans le réacteur WES</w:t>
      </w:r>
      <w:r w:rsidR="006D0B4F" w:rsidRPr="00DA5A34">
        <w:rPr>
          <w:rFonts w:ascii="Arial" w:eastAsia="SimSun" w:hAnsi="Arial" w:cs="Arial"/>
          <w:sz w:val="20"/>
          <w:szCs w:val="20"/>
          <w:lang w:eastAsia="zh-CN"/>
        </w:rPr>
        <w:t>T</w:t>
      </w:r>
      <w:r w:rsidR="00823DB4" w:rsidRPr="00DA5A34">
        <w:rPr>
          <w:rFonts w:ascii="Arial" w:eastAsia="SimSun" w:hAnsi="Arial" w:cs="Arial"/>
          <w:sz w:val="20"/>
          <w:szCs w:val="20"/>
          <w:lang w:eastAsia="zh-CN"/>
        </w:rPr>
        <w:t xml:space="preserve"> entre deux campagnes expérimentales (in-situ) ou en cours de campagne expérimentale (in-line) </w:t>
      </w:r>
      <w:r w:rsidRPr="00DA5A34">
        <w:rPr>
          <w:rFonts w:ascii="Arial" w:eastAsia="SimSun" w:hAnsi="Arial" w:cs="Arial"/>
          <w:sz w:val="20"/>
          <w:szCs w:val="20"/>
          <w:lang w:eastAsia="zh-CN"/>
        </w:rPr>
        <w:t>pour quantifier l’érosion et le vieillissement des CFP et l’apparition de défauts en cours d’opération du Tokamak.</w:t>
      </w:r>
    </w:p>
    <w:p w14:paraId="02CA9049" w14:textId="450C7FC6" w:rsidR="00823DB4" w:rsidRPr="00DA5A34" w:rsidRDefault="00823DB4" w:rsidP="006B4703">
      <w:pPr>
        <w:jc w:val="both"/>
        <w:rPr>
          <w:rFonts w:ascii="Arial" w:eastAsia="SimSun" w:hAnsi="Arial" w:cs="Arial"/>
          <w:sz w:val="20"/>
          <w:szCs w:val="20"/>
          <w:lang w:eastAsia="zh-CN"/>
        </w:rPr>
      </w:pPr>
    </w:p>
    <w:p w14:paraId="3221BCDA" w14:textId="047DC47F" w:rsidR="006B4703" w:rsidRPr="00DA5A34" w:rsidRDefault="00823DB4" w:rsidP="006B4703">
      <w:pPr>
        <w:jc w:val="both"/>
        <w:rPr>
          <w:rFonts w:ascii="Arial" w:eastAsia="SimSun" w:hAnsi="Arial" w:cs="Arial"/>
          <w:sz w:val="20"/>
          <w:szCs w:val="20"/>
          <w:lang w:eastAsia="zh-CN"/>
        </w:rPr>
      </w:pPr>
      <w:r w:rsidRPr="00DA5A34">
        <w:rPr>
          <w:rFonts w:ascii="Arial" w:eastAsia="SimSun" w:hAnsi="Arial" w:cs="Arial"/>
          <w:sz w:val="20"/>
          <w:szCs w:val="20"/>
          <w:lang w:eastAsia="zh-CN"/>
        </w:rPr>
        <w:t xml:space="preserve">Les méthodes de caractérisation envisagées sont au nombre de trois : les ultrasons laser, les mesures de résistivité par la méthode 4 pointes et les courants de Foucault multifréquence. Le travail bibliographique consistera à faire </w:t>
      </w:r>
      <w:r w:rsidR="006B4703" w:rsidRPr="00DA5A34">
        <w:rPr>
          <w:rFonts w:ascii="Arial" w:eastAsia="SimSun" w:hAnsi="Arial" w:cs="Arial"/>
          <w:sz w:val="20"/>
          <w:szCs w:val="20"/>
          <w:lang w:eastAsia="zh-CN"/>
        </w:rPr>
        <w:t xml:space="preserve">une étude comparative de la sensibilité annoncée de ces méthodes pour les matériaux visés. Il aura aussi pour objectif d’étudier les méthodes de simulations et de modélisation existantes pour ces méthodes. </w:t>
      </w:r>
    </w:p>
    <w:p w14:paraId="67E7FF32" w14:textId="77777777" w:rsidR="006B4703" w:rsidRPr="00DA5A34" w:rsidRDefault="006B4703" w:rsidP="006B4703">
      <w:pPr>
        <w:jc w:val="both"/>
        <w:rPr>
          <w:rFonts w:ascii="Arial" w:eastAsia="SimSun" w:hAnsi="Arial" w:cs="Arial"/>
          <w:sz w:val="20"/>
          <w:szCs w:val="20"/>
          <w:lang w:eastAsia="zh-CN"/>
        </w:rPr>
      </w:pPr>
    </w:p>
    <w:p w14:paraId="0B8EBA9B" w14:textId="0E003124" w:rsidR="00823DB4" w:rsidRPr="00DA5A34" w:rsidRDefault="006B4703" w:rsidP="006B4703">
      <w:pPr>
        <w:jc w:val="both"/>
        <w:rPr>
          <w:rFonts w:ascii="Arial" w:eastAsia="SimSun" w:hAnsi="Arial" w:cs="Arial"/>
          <w:sz w:val="20"/>
          <w:szCs w:val="20"/>
          <w:lang w:eastAsia="zh-CN"/>
        </w:rPr>
      </w:pPr>
      <w:r w:rsidRPr="00DA5A34">
        <w:rPr>
          <w:rFonts w:ascii="Arial" w:eastAsia="SimSun" w:hAnsi="Arial" w:cs="Arial"/>
          <w:sz w:val="20"/>
          <w:szCs w:val="20"/>
          <w:lang w:eastAsia="zh-CN"/>
        </w:rPr>
        <w:t>L’aspect prioritaire de ce stage de master est de développer des essais de faisabilité des ultrasons laser en vue de préparer des travaux de thèse à la suite de ce master. Si la génération des ondes ultrasonores par laser a déjà une longue histoire les développements sont encore rares. Une source laser au LMA est adaptée pour faire du CND mais il existe de très nombreux modes de propagation possibles selon les matériaux investigués et la géométrie des pièces inspectées. Le travail de master consistera à faire des propositions réfléchies de configuration expérimentale. La réflexion s’appuiera sur des simulations de propagations ultrasonores</w:t>
      </w:r>
      <w:r w:rsidR="000B6C36" w:rsidRPr="00DA5A34">
        <w:rPr>
          <w:rFonts w:ascii="Arial" w:eastAsia="SimSun" w:hAnsi="Arial" w:cs="Arial"/>
          <w:sz w:val="20"/>
          <w:szCs w:val="20"/>
          <w:lang w:eastAsia="zh-CN"/>
        </w:rPr>
        <w:t xml:space="preserve"> et l’analyse des échelles d’endommagement des matériaux.</w:t>
      </w:r>
      <w:r w:rsidRPr="00DA5A34">
        <w:rPr>
          <w:rFonts w:ascii="Arial" w:eastAsia="SimSun" w:hAnsi="Arial" w:cs="Arial"/>
          <w:sz w:val="20"/>
          <w:szCs w:val="20"/>
          <w:lang w:eastAsia="zh-CN"/>
        </w:rPr>
        <w:t xml:space="preserve"> </w:t>
      </w:r>
      <w:r w:rsidR="006E2379" w:rsidRPr="00DA5A34">
        <w:rPr>
          <w:rFonts w:ascii="Arial" w:eastAsia="SimSun" w:hAnsi="Arial" w:cs="Arial"/>
          <w:sz w:val="20"/>
          <w:szCs w:val="20"/>
          <w:lang w:eastAsia="zh-CN"/>
        </w:rPr>
        <w:t>Les conclusions du stage permettront d’orienter les démarches in-situ et in-line.</w:t>
      </w:r>
    </w:p>
    <w:p w14:paraId="27E9FD2D" w14:textId="56A27FFD" w:rsidR="00BA6B81" w:rsidRDefault="00BA6B81" w:rsidP="006B4703">
      <w:pPr>
        <w:jc w:val="both"/>
        <w:rPr>
          <w:rFonts w:ascii="Arial" w:eastAsia="SimSun" w:hAnsi="Arial" w:cs="Arial"/>
          <w:sz w:val="20"/>
          <w:szCs w:val="20"/>
          <w:lang w:eastAsia="zh-CN"/>
        </w:rPr>
      </w:pPr>
    </w:p>
    <w:p w14:paraId="3314E22E" w14:textId="06A6894C" w:rsidR="00BA6B81" w:rsidRDefault="00BA6B81" w:rsidP="006B4703">
      <w:pPr>
        <w:jc w:val="both"/>
        <w:rPr>
          <w:rFonts w:ascii="Arial" w:eastAsia="SimSun" w:hAnsi="Arial" w:cs="Arial"/>
          <w:sz w:val="20"/>
          <w:szCs w:val="20"/>
          <w:lang w:eastAsia="zh-CN"/>
        </w:rPr>
      </w:pPr>
      <w:r>
        <w:rPr>
          <w:rFonts w:ascii="Arial" w:eastAsia="SimSun" w:hAnsi="Arial" w:cs="Arial"/>
          <w:sz w:val="20"/>
          <w:szCs w:val="20"/>
          <w:lang w:eastAsia="zh-CN"/>
        </w:rPr>
        <w:t xml:space="preserve">Parallèlement </w:t>
      </w:r>
      <w:r w:rsidR="00295854">
        <w:rPr>
          <w:rFonts w:ascii="Arial" w:eastAsia="SimSun" w:hAnsi="Arial" w:cs="Arial"/>
          <w:sz w:val="20"/>
          <w:szCs w:val="20"/>
          <w:lang w:eastAsia="zh-CN"/>
        </w:rPr>
        <w:t xml:space="preserve">sera envisagé </w:t>
      </w:r>
      <w:r>
        <w:rPr>
          <w:rFonts w:ascii="Arial" w:eastAsia="SimSun" w:hAnsi="Arial" w:cs="Arial"/>
          <w:sz w:val="20"/>
          <w:szCs w:val="20"/>
          <w:lang w:eastAsia="zh-CN"/>
        </w:rPr>
        <w:t xml:space="preserve">des essais de mesures de résistivité et de courants de Foucault </w:t>
      </w:r>
      <w:r w:rsidR="00295854">
        <w:rPr>
          <w:rFonts w:ascii="Arial" w:eastAsia="SimSun" w:hAnsi="Arial" w:cs="Arial"/>
          <w:sz w:val="20"/>
          <w:szCs w:val="20"/>
          <w:lang w:eastAsia="zh-CN"/>
        </w:rPr>
        <w:t xml:space="preserve">pour </w:t>
      </w:r>
      <w:r>
        <w:rPr>
          <w:rFonts w:ascii="Arial" w:eastAsia="SimSun" w:hAnsi="Arial" w:cs="Arial"/>
          <w:sz w:val="20"/>
          <w:szCs w:val="20"/>
          <w:lang w:eastAsia="zh-CN"/>
        </w:rPr>
        <w:t>étudier les autres possibilités de mises en œuvre de méthodes de CND surfaciques. L’objectif est de progresser sur la connaissance de la réponse des matériaux et de leur vieillissement aux mesures non destructive</w:t>
      </w:r>
      <w:r w:rsidR="000B6C36">
        <w:rPr>
          <w:rFonts w:ascii="Arial" w:eastAsia="SimSun" w:hAnsi="Arial" w:cs="Arial"/>
          <w:sz w:val="20"/>
          <w:szCs w:val="20"/>
          <w:lang w:eastAsia="zh-CN"/>
        </w:rPr>
        <w:t>s et de discuter de leur complémentarité.</w:t>
      </w:r>
    </w:p>
    <w:p w14:paraId="0C4109C2" w14:textId="77777777" w:rsidR="000B6C36" w:rsidRPr="006B4703" w:rsidRDefault="000B6C36" w:rsidP="006B4703">
      <w:pPr>
        <w:jc w:val="both"/>
        <w:rPr>
          <w:rFonts w:ascii="Arial" w:eastAsia="SimSun" w:hAnsi="Arial" w:cs="Arial"/>
          <w:sz w:val="20"/>
          <w:szCs w:val="20"/>
          <w:lang w:eastAsia="zh-CN"/>
        </w:rPr>
      </w:pPr>
    </w:p>
    <w:p w14:paraId="6669FFFA" w14:textId="77777777" w:rsidR="00823DB4" w:rsidRPr="006B4703" w:rsidRDefault="00823DB4" w:rsidP="006B4703">
      <w:pPr>
        <w:jc w:val="both"/>
        <w:rPr>
          <w:rFonts w:ascii="Arial" w:eastAsia="SimSun" w:hAnsi="Arial" w:cs="Arial"/>
          <w:sz w:val="20"/>
          <w:szCs w:val="20"/>
          <w:lang w:eastAsia="zh-CN"/>
        </w:rPr>
      </w:pPr>
      <w:r w:rsidRPr="006B4703">
        <w:rPr>
          <w:rFonts w:ascii="Arial" w:eastAsia="SimSun" w:hAnsi="Arial" w:cs="Arial"/>
          <w:sz w:val="20"/>
          <w:szCs w:val="20"/>
          <w:lang w:eastAsia="zh-CN"/>
        </w:rPr>
        <w:t xml:space="preserve">Les travaux seront appuyés par des développements à l’IRFM sur des pièces étalons ou sur des marqueurs spécifiques intégrés au CFP. </w:t>
      </w:r>
    </w:p>
    <w:p w14:paraId="61D1B4A8" w14:textId="77777777" w:rsidR="00823DB4" w:rsidRPr="006B4703" w:rsidRDefault="00823DB4" w:rsidP="006B4703">
      <w:pPr>
        <w:jc w:val="both"/>
        <w:rPr>
          <w:rFonts w:ascii="Arial" w:eastAsia="SimSun" w:hAnsi="Arial" w:cs="Arial"/>
          <w:sz w:val="20"/>
          <w:szCs w:val="20"/>
          <w:lang w:eastAsia="zh-CN"/>
        </w:rPr>
      </w:pPr>
    </w:p>
    <w:p w14:paraId="215F1A6F" w14:textId="0B8E013A" w:rsidR="00823DB4" w:rsidRPr="006B4703" w:rsidRDefault="00823DB4" w:rsidP="006B4703">
      <w:pPr>
        <w:jc w:val="both"/>
        <w:rPr>
          <w:rFonts w:ascii="Arial" w:eastAsia="SimSun" w:hAnsi="Arial" w:cs="Arial"/>
          <w:sz w:val="20"/>
          <w:szCs w:val="20"/>
          <w:lang w:eastAsia="zh-CN"/>
        </w:rPr>
      </w:pPr>
      <w:r w:rsidRPr="006B4703">
        <w:rPr>
          <w:rFonts w:ascii="Arial" w:eastAsia="SimSun" w:hAnsi="Arial" w:cs="Arial"/>
          <w:sz w:val="20"/>
          <w:szCs w:val="20"/>
          <w:lang w:eastAsia="zh-CN"/>
        </w:rPr>
        <w:t xml:space="preserve">Dans ces travaux l’IRFM apporte toute son expertise sur les matériaux face au plasma, le LMA apporte son expertise dans le développement des méthodes de CND. Les travaux seront intégrés dans les axes du laboratoire de recherche commun MISTRAL entre le CEA et le LMA. </w:t>
      </w:r>
    </w:p>
    <w:p w14:paraId="0F3F7668" w14:textId="77777777" w:rsidR="00007CA3" w:rsidRPr="006B4703" w:rsidRDefault="00007CA3" w:rsidP="006B4703">
      <w:pPr>
        <w:jc w:val="both"/>
        <w:rPr>
          <w:rFonts w:ascii="Arial" w:eastAsia="SimSun" w:hAnsi="Arial" w:cs="Arial"/>
          <w:sz w:val="20"/>
          <w:szCs w:val="20"/>
          <w:lang w:eastAsia="zh-CN"/>
        </w:rPr>
      </w:pPr>
    </w:p>
    <w:p w14:paraId="28E12FC5" w14:textId="77777777" w:rsidR="00BC70BE" w:rsidRPr="009026E3" w:rsidRDefault="00BC70BE">
      <w:pPr>
        <w:widowControl/>
        <w:rPr>
          <w:rFonts w:ascii="Arial" w:hAnsi="Arial" w:cs="Arial"/>
          <w:sz w:val="16"/>
          <w:szCs w:val="16"/>
        </w:rPr>
      </w:pPr>
    </w:p>
    <w:p w14:paraId="61F25BB3" w14:textId="25B602D7" w:rsidR="00C17C95" w:rsidRPr="00674D44" w:rsidRDefault="00C17C95" w:rsidP="00674D44">
      <w:pPr>
        <w:widowControl/>
        <w:ind w:left="2124" w:hanging="2124"/>
        <w:rPr>
          <w:rFonts w:ascii="Arial" w:eastAsia="SimSun" w:hAnsi="Arial" w:cs="Arial"/>
          <w:sz w:val="18"/>
          <w:szCs w:val="18"/>
          <w:lang w:eastAsia="zh-CN"/>
        </w:rPr>
      </w:pPr>
      <w:r w:rsidRPr="00674D44">
        <w:rPr>
          <w:rFonts w:ascii="Arial" w:eastAsia="SimSun" w:hAnsi="Arial" w:cs="Arial"/>
          <w:sz w:val="18"/>
          <w:szCs w:val="18"/>
          <w:lang w:eastAsia="zh-CN"/>
        </w:rPr>
        <w:t>Compéte</w:t>
      </w:r>
      <w:r w:rsidR="00674D44" w:rsidRPr="00674D44">
        <w:rPr>
          <w:rFonts w:ascii="Arial" w:eastAsia="SimSun" w:hAnsi="Arial" w:cs="Arial"/>
          <w:sz w:val="18"/>
          <w:szCs w:val="18"/>
          <w:lang w:eastAsia="zh-CN"/>
        </w:rPr>
        <w:t>nces requises :</w:t>
      </w:r>
      <w:r w:rsidR="00674D44" w:rsidRPr="00674D44">
        <w:rPr>
          <w:rFonts w:ascii="Arial" w:eastAsia="SimSun" w:hAnsi="Arial" w:cs="Arial"/>
          <w:sz w:val="18"/>
          <w:szCs w:val="18"/>
          <w:lang w:eastAsia="zh-CN"/>
        </w:rPr>
        <w:tab/>
      </w:r>
      <w:r w:rsidR="00FF1502">
        <w:rPr>
          <w:rFonts w:ascii="Arial" w:eastAsia="SimSun" w:hAnsi="Arial" w:cs="Arial"/>
          <w:sz w:val="18"/>
          <w:szCs w:val="18"/>
          <w:lang w:eastAsia="zh-CN"/>
        </w:rPr>
        <w:t>matériaux, méthodes de mesures non destructives</w:t>
      </w:r>
      <w:r w:rsidRPr="00674D44">
        <w:rPr>
          <w:rFonts w:ascii="Arial" w:eastAsia="SimSun" w:hAnsi="Arial" w:cs="Arial"/>
          <w:sz w:val="18"/>
          <w:szCs w:val="18"/>
          <w:lang w:eastAsia="zh-CN"/>
        </w:rPr>
        <w:t xml:space="preserve"> </w:t>
      </w:r>
    </w:p>
    <w:p w14:paraId="29B4D8A4" w14:textId="77777777" w:rsidR="00C17C95" w:rsidRPr="00674D44" w:rsidRDefault="00C17C95">
      <w:pPr>
        <w:widowControl/>
        <w:rPr>
          <w:rFonts w:ascii="Arial" w:eastAsia="SimSun" w:hAnsi="Arial" w:cs="Arial"/>
          <w:sz w:val="18"/>
          <w:szCs w:val="18"/>
          <w:lang w:eastAsia="zh-CN"/>
        </w:rPr>
      </w:pPr>
      <w:r w:rsidRPr="00674D44">
        <w:rPr>
          <w:rFonts w:ascii="Arial" w:eastAsia="SimSun" w:hAnsi="Arial" w:cs="Arial"/>
          <w:sz w:val="18"/>
          <w:szCs w:val="18"/>
          <w:lang w:eastAsia="zh-CN"/>
        </w:rPr>
        <w:t>Profil recherché :</w:t>
      </w:r>
      <w:r w:rsidRPr="00674D44">
        <w:rPr>
          <w:rFonts w:ascii="Arial" w:eastAsia="SimSun" w:hAnsi="Arial" w:cs="Arial"/>
          <w:sz w:val="18"/>
          <w:szCs w:val="18"/>
          <w:lang w:eastAsia="zh-CN"/>
        </w:rPr>
        <w:tab/>
      </w:r>
      <w:r w:rsidRPr="00674D44">
        <w:rPr>
          <w:rFonts w:ascii="Arial" w:eastAsia="SimSun" w:hAnsi="Arial" w:cs="Arial"/>
          <w:sz w:val="18"/>
          <w:szCs w:val="18"/>
          <w:lang w:eastAsia="zh-CN"/>
        </w:rPr>
        <w:tab/>
        <w:t>Master Recherche, Master ou Ingénieur</w:t>
      </w:r>
    </w:p>
    <w:p w14:paraId="19E7D3A9" w14:textId="67B11A37" w:rsidR="00C17C95" w:rsidRPr="00674D44" w:rsidRDefault="00C17C95">
      <w:pPr>
        <w:widowControl/>
        <w:rPr>
          <w:rFonts w:ascii="Arial" w:eastAsia="SimSun" w:hAnsi="Arial" w:cs="Arial"/>
          <w:sz w:val="18"/>
          <w:szCs w:val="18"/>
          <w:lang w:eastAsia="zh-CN"/>
        </w:rPr>
      </w:pPr>
      <w:r w:rsidRPr="00674D44">
        <w:rPr>
          <w:rFonts w:ascii="Arial" w:eastAsia="SimSun" w:hAnsi="Arial" w:cs="Arial"/>
          <w:sz w:val="18"/>
          <w:szCs w:val="18"/>
          <w:lang w:eastAsia="zh-CN"/>
        </w:rPr>
        <w:t>Durée du stage :</w:t>
      </w:r>
      <w:r w:rsidRPr="00674D44">
        <w:rPr>
          <w:rFonts w:ascii="Arial" w:eastAsia="SimSun" w:hAnsi="Arial" w:cs="Arial"/>
          <w:sz w:val="18"/>
          <w:szCs w:val="18"/>
          <w:lang w:eastAsia="zh-CN"/>
        </w:rPr>
        <w:tab/>
      </w:r>
      <w:r w:rsidRPr="00674D44">
        <w:rPr>
          <w:rFonts w:ascii="Arial" w:eastAsia="SimSun" w:hAnsi="Arial" w:cs="Arial"/>
          <w:sz w:val="18"/>
          <w:szCs w:val="18"/>
          <w:lang w:eastAsia="zh-CN"/>
        </w:rPr>
        <w:tab/>
      </w:r>
      <w:r w:rsidR="00295854">
        <w:rPr>
          <w:rFonts w:ascii="Arial" w:eastAsia="SimSun" w:hAnsi="Arial" w:cs="Arial"/>
          <w:sz w:val="18"/>
          <w:szCs w:val="18"/>
          <w:lang w:eastAsia="zh-CN"/>
        </w:rPr>
        <w:t>4</w:t>
      </w:r>
      <w:bookmarkStart w:id="0" w:name="_GoBack"/>
      <w:bookmarkEnd w:id="0"/>
      <w:r w:rsidR="0056043E">
        <w:rPr>
          <w:rFonts w:ascii="Arial" w:eastAsia="SimSun" w:hAnsi="Arial" w:cs="Arial"/>
          <w:sz w:val="18"/>
          <w:szCs w:val="18"/>
          <w:lang w:eastAsia="zh-CN"/>
        </w:rPr>
        <w:t xml:space="preserve"> à </w:t>
      </w:r>
      <w:r w:rsidRPr="00674D44">
        <w:rPr>
          <w:rFonts w:ascii="Arial" w:eastAsia="SimSun" w:hAnsi="Arial" w:cs="Arial"/>
          <w:sz w:val="18"/>
          <w:szCs w:val="18"/>
          <w:lang w:eastAsia="zh-CN"/>
        </w:rPr>
        <w:t>6 mois</w:t>
      </w:r>
      <w:r w:rsidR="0056043E">
        <w:rPr>
          <w:rFonts w:ascii="Arial" w:eastAsia="SimSun" w:hAnsi="Arial" w:cs="Arial"/>
          <w:sz w:val="18"/>
          <w:szCs w:val="18"/>
          <w:lang w:eastAsia="zh-CN"/>
        </w:rPr>
        <w:t xml:space="preserve"> selon les cursus</w:t>
      </w:r>
    </w:p>
    <w:p w14:paraId="6DAFCA31" w14:textId="2C722C64" w:rsidR="00F471D9" w:rsidRPr="00674D44" w:rsidRDefault="00C17C95" w:rsidP="00674D44">
      <w:pPr>
        <w:widowControl/>
        <w:ind w:left="2124" w:hanging="2124"/>
        <w:rPr>
          <w:rFonts w:ascii="Arial" w:eastAsia="SimSun" w:hAnsi="Arial" w:cs="Arial"/>
          <w:sz w:val="18"/>
          <w:szCs w:val="18"/>
          <w:lang w:eastAsia="zh-CN"/>
        </w:rPr>
      </w:pPr>
      <w:r w:rsidRPr="00674D44">
        <w:rPr>
          <w:rFonts w:ascii="Arial" w:eastAsia="SimSun" w:hAnsi="Arial" w:cs="Arial"/>
          <w:sz w:val="18"/>
          <w:szCs w:val="18"/>
          <w:lang w:eastAsia="zh-CN"/>
        </w:rPr>
        <w:t>Lieu du stage :</w:t>
      </w:r>
      <w:r w:rsidRPr="00674D44">
        <w:rPr>
          <w:rFonts w:ascii="Arial" w:eastAsia="SimSun" w:hAnsi="Arial" w:cs="Arial"/>
          <w:sz w:val="18"/>
          <w:szCs w:val="18"/>
          <w:lang w:eastAsia="zh-CN"/>
        </w:rPr>
        <w:tab/>
        <w:t xml:space="preserve">Le stage sera réalisé </w:t>
      </w:r>
      <w:r w:rsidR="00FF1502">
        <w:rPr>
          <w:rFonts w:ascii="Arial" w:eastAsia="SimSun" w:hAnsi="Arial" w:cs="Arial"/>
          <w:sz w:val="18"/>
          <w:szCs w:val="18"/>
          <w:lang w:eastAsia="zh-CN"/>
        </w:rPr>
        <w:t>a</w:t>
      </w:r>
      <w:r w:rsidRPr="00674D44">
        <w:rPr>
          <w:rFonts w:ascii="Arial" w:eastAsia="SimSun" w:hAnsi="Arial" w:cs="Arial"/>
          <w:sz w:val="18"/>
          <w:szCs w:val="18"/>
          <w:lang w:eastAsia="zh-CN"/>
        </w:rPr>
        <w:t>u LMA (</w:t>
      </w:r>
      <w:r w:rsidR="00FF1502">
        <w:rPr>
          <w:rFonts w:ascii="Arial" w:eastAsia="SimSun" w:hAnsi="Arial" w:cs="Arial"/>
          <w:sz w:val="18"/>
          <w:szCs w:val="18"/>
          <w:lang w:eastAsia="zh-CN"/>
        </w:rPr>
        <w:t>site</w:t>
      </w:r>
      <w:r w:rsidR="006B4703">
        <w:rPr>
          <w:rFonts w:ascii="Arial" w:eastAsia="SimSun" w:hAnsi="Arial" w:cs="Arial"/>
          <w:sz w:val="18"/>
          <w:szCs w:val="18"/>
          <w:lang w:eastAsia="zh-CN"/>
        </w:rPr>
        <w:t>s</w:t>
      </w:r>
      <w:r w:rsidR="00FF1502">
        <w:rPr>
          <w:rFonts w:ascii="Arial" w:eastAsia="SimSun" w:hAnsi="Arial" w:cs="Arial"/>
          <w:sz w:val="18"/>
          <w:szCs w:val="18"/>
          <w:lang w:eastAsia="zh-CN"/>
        </w:rPr>
        <w:t xml:space="preserve"> d’</w:t>
      </w:r>
      <w:r w:rsidRPr="00674D44">
        <w:rPr>
          <w:rFonts w:ascii="Arial" w:eastAsia="SimSun" w:hAnsi="Arial" w:cs="Arial"/>
          <w:sz w:val="18"/>
          <w:szCs w:val="18"/>
          <w:lang w:eastAsia="zh-CN"/>
        </w:rPr>
        <w:t>Aix-en-Pce</w:t>
      </w:r>
      <w:r w:rsidR="006B4703">
        <w:rPr>
          <w:rFonts w:ascii="Arial" w:eastAsia="SimSun" w:hAnsi="Arial" w:cs="Arial"/>
          <w:sz w:val="18"/>
          <w:szCs w:val="18"/>
          <w:lang w:eastAsia="zh-CN"/>
        </w:rPr>
        <w:t xml:space="preserve"> et de Chateau-Gombert</w:t>
      </w:r>
      <w:r w:rsidR="00FF1502">
        <w:rPr>
          <w:rFonts w:ascii="Arial" w:eastAsia="SimSun" w:hAnsi="Arial" w:cs="Arial"/>
          <w:sz w:val="18"/>
          <w:szCs w:val="18"/>
          <w:lang w:eastAsia="zh-CN"/>
        </w:rPr>
        <w:t>)</w:t>
      </w:r>
      <w:r w:rsidR="00C57841">
        <w:rPr>
          <w:rFonts w:ascii="Arial" w:eastAsia="SimSun" w:hAnsi="Arial" w:cs="Arial"/>
          <w:sz w:val="18"/>
          <w:szCs w:val="18"/>
          <w:lang w:eastAsia="zh-CN"/>
        </w:rPr>
        <w:t>, des déplacements seront à prévoir</w:t>
      </w:r>
    </w:p>
    <w:p w14:paraId="0BECA4CD" w14:textId="4C1B8153" w:rsidR="00EC49ED" w:rsidRPr="00674D44" w:rsidRDefault="00C17C95">
      <w:pPr>
        <w:widowControl/>
        <w:rPr>
          <w:rFonts w:ascii="Arial" w:eastAsia="SimSun" w:hAnsi="Arial" w:cs="Arial"/>
          <w:sz w:val="18"/>
          <w:szCs w:val="18"/>
          <w:lang w:eastAsia="zh-CN"/>
        </w:rPr>
      </w:pPr>
      <w:r w:rsidRPr="00674D44">
        <w:rPr>
          <w:rFonts w:ascii="Arial" w:eastAsia="SimSun" w:hAnsi="Arial" w:cs="Arial"/>
          <w:sz w:val="18"/>
          <w:szCs w:val="18"/>
          <w:lang w:eastAsia="zh-CN"/>
        </w:rPr>
        <w:t>Rémunération :</w:t>
      </w:r>
      <w:r w:rsidRPr="00674D44">
        <w:rPr>
          <w:rFonts w:ascii="Arial" w:eastAsia="SimSun" w:hAnsi="Arial" w:cs="Arial"/>
          <w:sz w:val="18"/>
          <w:szCs w:val="18"/>
          <w:lang w:eastAsia="zh-CN"/>
        </w:rPr>
        <w:tab/>
      </w:r>
      <w:r w:rsidRPr="00674D44">
        <w:rPr>
          <w:rFonts w:ascii="Arial" w:eastAsia="SimSun" w:hAnsi="Arial" w:cs="Arial"/>
          <w:sz w:val="18"/>
          <w:szCs w:val="18"/>
          <w:lang w:eastAsia="zh-CN"/>
        </w:rPr>
        <w:tab/>
      </w:r>
      <w:r w:rsidR="00C57841">
        <w:rPr>
          <w:rFonts w:ascii="Arial" w:eastAsia="SimSun" w:hAnsi="Arial" w:cs="Arial"/>
          <w:sz w:val="18"/>
          <w:szCs w:val="18"/>
          <w:lang w:eastAsia="zh-CN"/>
        </w:rPr>
        <w:t xml:space="preserve">selon barême </w:t>
      </w:r>
      <w:r w:rsidR="00EC1F0E">
        <w:rPr>
          <w:rFonts w:ascii="Arial" w:eastAsia="SimSun" w:hAnsi="Arial" w:cs="Arial"/>
          <w:sz w:val="18"/>
          <w:szCs w:val="18"/>
          <w:lang w:eastAsia="zh-CN"/>
        </w:rPr>
        <w:t>CNRS</w:t>
      </w:r>
      <w:r w:rsidR="00674D44" w:rsidRPr="00674D44">
        <w:rPr>
          <w:rFonts w:ascii="Arial" w:eastAsia="SimSun" w:hAnsi="Arial" w:cs="Arial"/>
          <w:sz w:val="18"/>
          <w:szCs w:val="18"/>
          <w:lang w:eastAsia="zh-CN"/>
        </w:rPr>
        <w:t>.</w:t>
      </w:r>
    </w:p>
    <w:p w14:paraId="107B0EA3" w14:textId="77777777" w:rsidR="00C17C95" w:rsidRPr="00674D44" w:rsidRDefault="00C17C95">
      <w:pPr>
        <w:widowControl/>
        <w:rPr>
          <w:rFonts w:ascii="Arial" w:eastAsia="SimSun" w:hAnsi="Arial" w:cs="Arial"/>
          <w:color w:val="000000"/>
          <w:sz w:val="18"/>
          <w:szCs w:val="18"/>
          <w:lang w:eastAsia="zh-CN"/>
        </w:rPr>
      </w:pPr>
      <w:r w:rsidRPr="00674D44">
        <w:rPr>
          <w:rFonts w:ascii="Arial" w:eastAsia="SimSun" w:hAnsi="Arial" w:cs="Arial"/>
          <w:sz w:val="18"/>
          <w:szCs w:val="18"/>
          <w:lang w:eastAsia="zh-CN"/>
        </w:rPr>
        <w:t>Poursuite en thèse :</w:t>
      </w:r>
      <w:r w:rsidRPr="00674D44">
        <w:rPr>
          <w:rFonts w:ascii="Arial" w:eastAsia="SimSun" w:hAnsi="Arial" w:cs="Arial"/>
          <w:sz w:val="18"/>
          <w:szCs w:val="18"/>
          <w:lang w:eastAsia="zh-CN"/>
        </w:rPr>
        <w:tab/>
      </w:r>
      <w:r w:rsidR="00F579E1">
        <w:rPr>
          <w:rFonts w:ascii="Arial" w:eastAsia="SimSun" w:hAnsi="Arial" w:cs="Arial"/>
          <w:sz w:val="18"/>
          <w:szCs w:val="18"/>
          <w:lang w:eastAsia="zh-CN"/>
        </w:rPr>
        <w:t>nombreuses possibilités selon le profil du candidat</w:t>
      </w:r>
    </w:p>
    <w:p w14:paraId="5BED459A" w14:textId="77777777" w:rsidR="00F471D9" w:rsidRPr="00674D44" w:rsidRDefault="00F471D9">
      <w:pPr>
        <w:widowControl/>
        <w:rPr>
          <w:rFonts w:ascii="Arial" w:eastAsia="SimSun" w:hAnsi="Arial" w:cs="Arial"/>
          <w:color w:val="000000"/>
          <w:sz w:val="18"/>
          <w:szCs w:val="18"/>
          <w:u w:val="single"/>
          <w:lang w:eastAsia="zh-CN"/>
        </w:rPr>
      </w:pPr>
    </w:p>
    <w:p w14:paraId="64BEED68" w14:textId="312E20EF" w:rsidR="00933CB5" w:rsidRPr="00FF1502" w:rsidRDefault="00C17C95">
      <w:pPr>
        <w:widowControl/>
        <w:rPr>
          <w:rFonts w:ascii="Arial" w:hAnsi="Arial" w:cs="Arial"/>
          <w:sz w:val="18"/>
          <w:szCs w:val="18"/>
        </w:rPr>
      </w:pPr>
      <w:r w:rsidRPr="00674D44">
        <w:rPr>
          <w:rFonts w:ascii="Arial" w:eastAsia="SimSun" w:hAnsi="Arial" w:cs="Arial"/>
          <w:color w:val="000000"/>
          <w:sz w:val="18"/>
          <w:szCs w:val="18"/>
          <w:u w:val="single"/>
          <w:lang w:eastAsia="zh-CN"/>
        </w:rPr>
        <w:t>Contact</w:t>
      </w:r>
      <w:r w:rsidR="0056043E">
        <w:rPr>
          <w:rFonts w:ascii="Arial" w:eastAsia="SimSun" w:hAnsi="Arial" w:cs="Arial"/>
          <w:color w:val="000000"/>
          <w:sz w:val="18"/>
          <w:szCs w:val="18"/>
          <w:u w:val="single"/>
          <w:lang w:eastAsia="zh-CN"/>
        </w:rPr>
        <w:t>s</w:t>
      </w:r>
      <w:r w:rsidRPr="00674D44">
        <w:rPr>
          <w:rFonts w:ascii="Arial" w:eastAsia="SimSun" w:hAnsi="Arial" w:cs="Arial"/>
          <w:color w:val="000000"/>
          <w:sz w:val="18"/>
          <w:szCs w:val="18"/>
          <w:lang w:eastAsia="zh-CN"/>
        </w:rPr>
        <w:t xml:space="preserve">: </w:t>
      </w:r>
      <w:r w:rsidRPr="00674D44">
        <w:rPr>
          <w:rFonts w:ascii="Arial" w:eastAsia="SimSun" w:hAnsi="Arial" w:cs="Arial"/>
          <w:color w:val="000000"/>
          <w:sz w:val="18"/>
          <w:szCs w:val="18"/>
          <w:lang w:eastAsia="zh-CN"/>
        </w:rPr>
        <w:tab/>
      </w:r>
      <w:r w:rsidR="009026E3">
        <w:rPr>
          <w:rFonts w:ascii="Arial" w:eastAsia="SimSun" w:hAnsi="Arial" w:cs="Arial"/>
          <w:color w:val="000000"/>
          <w:sz w:val="18"/>
          <w:szCs w:val="18"/>
          <w:lang w:eastAsia="zh-CN"/>
        </w:rPr>
        <w:tab/>
      </w:r>
      <w:r w:rsidR="00FF1502" w:rsidRPr="00FF1502">
        <w:rPr>
          <w:rFonts w:ascii="Arial" w:eastAsia="SimSun" w:hAnsi="Arial" w:cs="Arial"/>
          <w:color w:val="000000"/>
          <w:sz w:val="18"/>
          <w:szCs w:val="18"/>
          <w:lang w:eastAsia="zh-CN"/>
        </w:rPr>
        <w:t>joseph.moysan@univ-amu.fr (0</w:t>
      </w:r>
      <w:r w:rsidR="00EC1F0E">
        <w:rPr>
          <w:rFonts w:ascii="Arial" w:eastAsia="SimSun" w:hAnsi="Arial" w:cs="Arial"/>
          <w:color w:val="000000"/>
          <w:sz w:val="18"/>
          <w:szCs w:val="18"/>
          <w:lang w:eastAsia="zh-CN"/>
        </w:rPr>
        <w:t>7 66 05 30 96</w:t>
      </w:r>
      <w:r w:rsidR="00FF1502" w:rsidRPr="00FF1502">
        <w:rPr>
          <w:rFonts w:ascii="Arial" w:eastAsia="SimSun" w:hAnsi="Arial" w:cs="Arial"/>
          <w:color w:val="000000"/>
          <w:sz w:val="18"/>
          <w:szCs w:val="18"/>
          <w:lang w:eastAsia="zh-CN"/>
        </w:rPr>
        <w:t>) ; cedric.payan@</w:t>
      </w:r>
      <w:r w:rsidR="00FF1502">
        <w:rPr>
          <w:rFonts w:ascii="Arial" w:eastAsia="SimSun" w:hAnsi="Arial" w:cs="Arial"/>
          <w:color w:val="000000"/>
          <w:sz w:val="18"/>
          <w:szCs w:val="18"/>
          <w:lang w:eastAsia="zh-CN"/>
        </w:rPr>
        <w:t>univ-amu.fr</w:t>
      </w:r>
    </w:p>
    <w:sectPr w:rsidR="00933CB5" w:rsidRPr="00FF1502" w:rsidSect="008A508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8C703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43671EC"/>
    <w:multiLevelType w:val="hybridMultilevel"/>
    <w:tmpl w:val="67C2D334"/>
    <w:lvl w:ilvl="0" w:tplc="16401E9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62DE2429"/>
    <w:multiLevelType w:val="hybridMultilevel"/>
    <w:tmpl w:val="B3847860"/>
    <w:lvl w:ilvl="0" w:tplc="33581986">
      <w:numFmt w:val="bullet"/>
      <w:lvlText w:val="-"/>
      <w:lvlJc w:val="left"/>
      <w:pPr>
        <w:tabs>
          <w:tab w:val="num" w:pos="720"/>
        </w:tabs>
        <w:ind w:left="720" w:hanging="360"/>
      </w:pPr>
      <w:rPr>
        <w:rFonts w:ascii="Arial" w:eastAsia="Times New Roman" w:hAnsi="Arial" w:cs="Arial"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89B"/>
    <w:rsid w:val="00007CA3"/>
    <w:rsid w:val="00016C0B"/>
    <w:rsid w:val="00077F08"/>
    <w:rsid w:val="000B28E8"/>
    <w:rsid w:val="000B6C36"/>
    <w:rsid w:val="001856BA"/>
    <w:rsid w:val="00186F59"/>
    <w:rsid w:val="001F0B26"/>
    <w:rsid w:val="00276095"/>
    <w:rsid w:val="00295854"/>
    <w:rsid w:val="002D6997"/>
    <w:rsid w:val="0038315E"/>
    <w:rsid w:val="004C0FB7"/>
    <w:rsid w:val="004D5D2B"/>
    <w:rsid w:val="0056043E"/>
    <w:rsid w:val="005D1125"/>
    <w:rsid w:val="00601D64"/>
    <w:rsid w:val="00674D44"/>
    <w:rsid w:val="006B4703"/>
    <w:rsid w:val="006D0B4F"/>
    <w:rsid w:val="006E2379"/>
    <w:rsid w:val="007256B6"/>
    <w:rsid w:val="00744778"/>
    <w:rsid w:val="007454E2"/>
    <w:rsid w:val="00752CEE"/>
    <w:rsid w:val="00772021"/>
    <w:rsid w:val="00823DB4"/>
    <w:rsid w:val="00880A1C"/>
    <w:rsid w:val="008A508C"/>
    <w:rsid w:val="009026E3"/>
    <w:rsid w:val="00921552"/>
    <w:rsid w:val="00933CB5"/>
    <w:rsid w:val="009A0F44"/>
    <w:rsid w:val="009F78B3"/>
    <w:rsid w:val="00A57943"/>
    <w:rsid w:val="00A62EA1"/>
    <w:rsid w:val="00AC6C0E"/>
    <w:rsid w:val="00B15949"/>
    <w:rsid w:val="00B8735A"/>
    <w:rsid w:val="00BA5B39"/>
    <w:rsid w:val="00BA6B81"/>
    <w:rsid w:val="00BB7DA3"/>
    <w:rsid w:val="00BC70BE"/>
    <w:rsid w:val="00C17C95"/>
    <w:rsid w:val="00C57841"/>
    <w:rsid w:val="00C877C8"/>
    <w:rsid w:val="00CA2C88"/>
    <w:rsid w:val="00CB0C3C"/>
    <w:rsid w:val="00D45161"/>
    <w:rsid w:val="00DA5A34"/>
    <w:rsid w:val="00DB06A4"/>
    <w:rsid w:val="00E45EE4"/>
    <w:rsid w:val="00E9588A"/>
    <w:rsid w:val="00EC1F0E"/>
    <w:rsid w:val="00EC49ED"/>
    <w:rsid w:val="00F1089B"/>
    <w:rsid w:val="00F17654"/>
    <w:rsid w:val="00F17D96"/>
    <w:rsid w:val="00F2210A"/>
    <w:rsid w:val="00F471D9"/>
    <w:rsid w:val="00F579E1"/>
    <w:rsid w:val="00FE4607"/>
    <w:rsid w:val="00FF1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5C412"/>
  <w15:docId w15:val="{23AACF0C-1E75-4CCC-A073-C0BCC7F7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paragraph" w:styleId="Titre1">
    <w:name w:val="heading 1"/>
    <w:basedOn w:val="Normal"/>
    <w:next w:val="Normal"/>
    <w:qFormat/>
    <w:pPr>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rFonts w:cs="Times New Roman"/>
      <w:color w:val="0000FF"/>
      <w:u w:val="single"/>
    </w:rPr>
  </w:style>
  <w:style w:type="paragraph" w:styleId="Listepuces">
    <w:name w:val="List Bullet"/>
    <w:basedOn w:val="Normal"/>
    <w:autoRedefine/>
    <w:pPr>
      <w:numPr>
        <w:numId w:val="1"/>
      </w:numPr>
    </w:pPr>
  </w:style>
  <w:style w:type="character" w:styleId="Lienhypertextesuivivisit">
    <w:name w:val="FollowedHyperlink"/>
    <w:rPr>
      <w:color w:val="800080"/>
      <w:u w:val="single"/>
    </w:rPr>
  </w:style>
  <w:style w:type="paragraph" w:styleId="Textedebulles">
    <w:name w:val="Balloon Text"/>
    <w:basedOn w:val="Normal"/>
    <w:semiHidden/>
    <w:rsid w:val="00F1089B"/>
    <w:rPr>
      <w:rFonts w:ascii="Tahoma" w:hAnsi="Tahoma" w:cs="Tahoma"/>
      <w:sz w:val="16"/>
      <w:szCs w:val="16"/>
    </w:rPr>
  </w:style>
  <w:style w:type="table" w:styleId="Grilledutableau">
    <w:name w:val="Table Grid"/>
    <w:basedOn w:val="TableauNormal"/>
    <w:uiPriority w:val="59"/>
    <w:rsid w:val="00E45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A62EA1"/>
    <w:pPr>
      <w:widowControl/>
      <w:autoSpaceDE/>
      <w:autoSpaceDN/>
      <w:adjustRightInd/>
    </w:pPr>
    <w:rPr>
      <w:rFonts w:ascii="Arial" w:hAnsi="Arial" w:cs="Arial"/>
      <w:b/>
      <w:bCs/>
      <w:sz w:val="28"/>
      <w:szCs w:val="28"/>
    </w:rPr>
  </w:style>
  <w:style w:type="character" w:customStyle="1" w:styleId="CorpsdetexteCar">
    <w:name w:val="Corps de texte Car"/>
    <w:link w:val="Corpsdetexte"/>
    <w:rsid w:val="00A62EA1"/>
    <w:rPr>
      <w:rFonts w:ascii="Arial" w:hAnsi="Arial" w:cs="Arial"/>
      <w:b/>
      <w:bCs/>
      <w:sz w:val="28"/>
      <w:szCs w:val="28"/>
    </w:rPr>
  </w:style>
  <w:style w:type="paragraph" w:styleId="Paragraphedeliste">
    <w:name w:val="List Paragraph"/>
    <w:basedOn w:val="Normal"/>
    <w:uiPriority w:val="34"/>
    <w:qFormat/>
    <w:rsid w:val="0038315E"/>
    <w:pPr>
      <w:ind w:left="720"/>
      <w:contextualSpacing/>
    </w:pPr>
  </w:style>
  <w:style w:type="character" w:customStyle="1" w:styleId="Mentionnonrsolue1">
    <w:name w:val="Mention non résolue1"/>
    <w:basedOn w:val="Policepardfaut"/>
    <w:uiPriority w:val="99"/>
    <w:semiHidden/>
    <w:unhideWhenUsed/>
    <w:rsid w:val="00FF1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99772">
      <w:bodyDiv w:val="1"/>
      <w:marLeft w:val="0"/>
      <w:marRight w:val="0"/>
      <w:marTop w:val="0"/>
      <w:marBottom w:val="0"/>
      <w:divBdr>
        <w:top w:val="none" w:sz="0" w:space="0" w:color="auto"/>
        <w:left w:val="none" w:sz="0" w:space="0" w:color="auto"/>
        <w:bottom w:val="none" w:sz="0" w:space="0" w:color="auto"/>
        <w:right w:val="none" w:sz="0" w:space="0" w:color="auto"/>
      </w:divBdr>
      <w:divsChild>
        <w:div w:id="745105093">
          <w:marLeft w:val="0"/>
          <w:marRight w:val="0"/>
          <w:marTop w:val="0"/>
          <w:marBottom w:val="0"/>
          <w:divBdr>
            <w:top w:val="none" w:sz="0" w:space="0" w:color="auto"/>
            <w:left w:val="none" w:sz="0" w:space="0" w:color="auto"/>
            <w:bottom w:val="none" w:sz="0" w:space="0" w:color="auto"/>
            <w:right w:val="none" w:sz="0" w:space="0" w:color="auto"/>
          </w:divBdr>
          <w:divsChild>
            <w:div w:id="1528450431">
              <w:marLeft w:val="0"/>
              <w:marRight w:val="0"/>
              <w:marTop w:val="0"/>
              <w:marBottom w:val="0"/>
              <w:divBdr>
                <w:top w:val="none" w:sz="0" w:space="0" w:color="auto"/>
                <w:left w:val="none" w:sz="0" w:space="0" w:color="auto"/>
                <w:bottom w:val="none" w:sz="0" w:space="0" w:color="auto"/>
                <w:right w:val="none" w:sz="0" w:space="0" w:color="auto"/>
              </w:divBdr>
              <w:divsChild>
                <w:div w:id="181398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7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r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lma.cnrs-m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ea.fr" TargetMode="Externa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597</Words>
  <Characters>3289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SUJET DE STAGE (MASTER RECHERCHE)</vt:lpstr>
    </vt:vector>
  </TitlesOfParts>
  <Company>Microsoft</Company>
  <LinksUpToDate>false</LinksUpToDate>
  <CharactersWithSpaces>3879</CharactersWithSpaces>
  <SharedDoc>false</SharedDoc>
  <HLinks>
    <vt:vector size="24" baseType="variant">
      <vt:variant>
        <vt:i4>1441913</vt:i4>
      </vt:variant>
      <vt:variant>
        <vt:i4>15</vt:i4>
      </vt:variant>
      <vt:variant>
        <vt:i4>0</vt:i4>
      </vt:variant>
      <vt:variant>
        <vt:i4>5</vt:i4>
      </vt:variant>
      <vt:variant>
        <vt:lpwstr>mailto:vincent.garnier@univmed.fr</vt:lpwstr>
      </vt:variant>
      <vt:variant>
        <vt:lpwstr/>
      </vt:variant>
      <vt:variant>
        <vt:i4>6357096</vt:i4>
      </vt:variant>
      <vt:variant>
        <vt:i4>12</vt:i4>
      </vt:variant>
      <vt:variant>
        <vt:i4>0</vt:i4>
      </vt:variant>
      <vt:variant>
        <vt:i4>5</vt:i4>
      </vt:variant>
      <vt:variant>
        <vt:lpwstr>http://www.edf.fr/</vt:lpwstr>
      </vt:variant>
      <vt:variant>
        <vt:lpwstr/>
      </vt:variant>
      <vt:variant>
        <vt:i4>3407990</vt:i4>
      </vt:variant>
      <vt:variant>
        <vt:i4>9</vt:i4>
      </vt:variant>
      <vt:variant>
        <vt:i4>0</vt:i4>
      </vt:variant>
      <vt:variant>
        <vt:i4>5</vt:i4>
      </vt:variant>
      <vt:variant>
        <vt:lpwstr>http://www.lma.cnrs-mrs.fr/</vt:lpwstr>
      </vt:variant>
      <vt:variant>
        <vt:lpwstr/>
      </vt:variant>
      <vt:variant>
        <vt:i4>7667761</vt:i4>
      </vt:variant>
      <vt:variant>
        <vt:i4>6</vt:i4>
      </vt:variant>
      <vt:variant>
        <vt:i4>0</vt:i4>
      </vt:variant>
      <vt:variant>
        <vt:i4>5</vt:i4>
      </vt:variant>
      <vt:variant>
        <vt:lpwstr>http://www.lcnd.fr/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 DE STAGE (MASTER RECHERCHE)</dc:title>
  <dc:creator>chaixj</dc:creator>
  <cp:lastModifiedBy>MOYSAN Joseph</cp:lastModifiedBy>
  <cp:revision>3</cp:revision>
  <cp:lastPrinted>2019-09-19T08:37:00Z</cp:lastPrinted>
  <dcterms:created xsi:type="dcterms:W3CDTF">2019-10-11T10:58:00Z</dcterms:created>
  <dcterms:modified xsi:type="dcterms:W3CDTF">2019-10-11T11:00:00Z</dcterms:modified>
</cp:coreProperties>
</file>